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213A27">
      <w:pPr>
        <w:pStyle w:val="2"/>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城运信息化运维</w:t>
      </w:r>
      <w:r>
        <w:rPr>
          <w:rFonts w:hint="eastAsia" w:ascii="宋体" w:hAnsi="宋体" w:eastAsia="宋体" w:cs="宋体"/>
          <w:color w:val="auto"/>
          <w:highlight w:val="none"/>
        </w:rPr>
        <w:t>竞争性磋商公告</w:t>
      </w:r>
    </w:p>
    <w:p w14:paraId="58772745">
      <w:pPr>
        <w:rPr>
          <w:rFonts w:hint="eastAsia" w:ascii="宋体" w:hAnsi="宋体" w:eastAsia="宋体" w:cs="宋体"/>
          <w:b/>
          <w:bCs/>
          <w:color w:val="auto"/>
          <w:sz w:val="24"/>
          <w:szCs w:val="24"/>
          <w:highlight w:val="none"/>
        </w:rPr>
      </w:pPr>
    </w:p>
    <w:p w14:paraId="408610B4">
      <w:p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项目概况</w:t>
      </w:r>
    </w:p>
    <w:p w14:paraId="40E114AC">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城运信息化运维</w:t>
      </w:r>
      <w:r>
        <w:rPr>
          <w:rFonts w:hint="eastAsia" w:ascii="宋体" w:hAnsi="宋体" w:eastAsia="宋体" w:cs="宋体"/>
          <w:color w:val="auto"/>
          <w:sz w:val="24"/>
          <w:szCs w:val="24"/>
          <w:highlight w:val="none"/>
        </w:rPr>
        <w:t>的潜在供应商应在</w:t>
      </w:r>
      <w:r>
        <w:rPr>
          <w:rFonts w:hint="eastAsia" w:ascii="宋体" w:hAnsi="宋体" w:eastAsia="宋体" w:cs="宋体"/>
          <w:color w:val="auto"/>
          <w:sz w:val="24"/>
          <w:szCs w:val="24"/>
          <w:highlight w:val="none"/>
          <w:lang w:val="en-US" w:eastAsia="zh-CN"/>
        </w:rPr>
        <w:t>上海市松江区鼎源路618弄68号5楼</w:t>
      </w:r>
      <w:r>
        <w:rPr>
          <w:rFonts w:hint="eastAsia" w:ascii="宋体" w:hAnsi="宋体" w:eastAsia="宋体" w:cs="宋体"/>
          <w:color w:val="auto"/>
          <w:sz w:val="24"/>
          <w:szCs w:val="24"/>
          <w:highlight w:val="none"/>
        </w:rPr>
        <w:t>获取采购文件，</w:t>
      </w:r>
      <w:r>
        <w:rPr>
          <w:rFonts w:hint="eastAsia" w:ascii="宋体" w:hAnsi="宋体" w:eastAsia="宋体" w:cs="宋体"/>
          <w:color w:val="auto"/>
          <w:sz w:val="24"/>
          <w:szCs w:val="24"/>
          <w:highlight w:val="none"/>
        </w:rPr>
        <w:t>并于</w:t>
      </w: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02</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05</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rPr>
        <w:t>下午13点</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0分（北京时间）前提交响应文件。</w:t>
      </w:r>
    </w:p>
    <w:p w14:paraId="5FFDB15B">
      <w:p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一、项目基本情况</w:t>
      </w:r>
    </w:p>
    <w:p w14:paraId="71E36A2F">
      <w:pPr>
        <w:ind w:firstLine="480" w:firstLineChars="200"/>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编号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ZSJD-ZB-2026001</w:t>
      </w:r>
    </w:p>
    <w:p w14:paraId="115CCD9E">
      <w:pPr>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eastAsia="zh-CN"/>
        </w:rPr>
        <w:t>城运信息化运维</w:t>
      </w:r>
    </w:p>
    <w:p w14:paraId="451ED257">
      <w:pPr>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采购方式：竞争性磋商</w:t>
      </w:r>
    </w:p>
    <w:p w14:paraId="4FA29163">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预算金额</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元）</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469497.08</w:t>
      </w:r>
      <w:r>
        <w:rPr>
          <w:rFonts w:hint="eastAsia" w:ascii="宋体" w:hAnsi="宋体" w:eastAsia="宋体" w:cs="宋体"/>
          <w:color w:val="auto"/>
          <w:sz w:val="24"/>
          <w:szCs w:val="24"/>
          <w:highlight w:val="none"/>
        </w:rPr>
        <w:t>元</w:t>
      </w:r>
    </w:p>
    <w:p w14:paraId="05DFC236">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最高限价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元）</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469497.08</w:t>
      </w:r>
      <w:r>
        <w:rPr>
          <w:rFonts w:hint="eastAsia" w:ascii="宋体" w:hAnsi="宋体" w:eastAsia="宋体" w:cs="宋体"/>
          <w:color w:val="auto"/>
          <w:sz w:val="24"/>
          <w:szCs w:val="24"/>
          <w:highlight w:val="none"/>
        </w:rPr>
        <w:t>元</w:t>
      </w:r>
    </w:p>
    <w:p w14:paraId="41E1BE42">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简要规则描述：</w:t>
      </w:r>
      <w:r>
        <w:rPr>
          <w:rFonts w:hint="eastAsia" w:ascii="宋体" w:hAnsi="宋体" w:eastAsia="宋体" w:cs="宋体"/>
          <w:color w:val="auto"/>
          <w:sz w:val="24"/>
          <w:highlight w:val="none"/>
        </w:rPr>
        <w:t>本项目旨在响应市委、市政府关于构建社会治理智能“一张网”、实现“城市运行一网统管”的工作部署，响应区下发的“松江区城运体系区、街镇一体化建设导则”文件，响应市区关于“松江区多格合一的工作实施方案”通知，响应区里下发将中山街道作为“多格合一”的政策文件。以“松江区城运体系区、街镇一体化建设导则”下发文件为主要指导文件，结合中山街道自身情况进行街镇城运门户平台的建设并在平台进行自有数据的归集管理、发展自身特色应用，优化自身管理，开展本辖区的问题处置、联勤联动、指挥调度及督办评估工作。在中山街道公安派出所警务责任区、综治网格、城运网格“多格合一”的基础上深入推进松江区中山街镇“多格合一”的建设工作，进一步整合公共管理资源，提升公共服务能力和社会治理规范化精细化水平，推动部门间联勤联动更加便捷高效，切实形成城市治理合力，紧紧围绕“高效处置一件事”，努力实现“矛盾不上交、平安不出事、服务不缺位”。通过新建中山街道工业园区综合管理平台、新建监控及感知设备、利旧相关设备、接入区级赋能的相关数据等信息化建设支持城运体系格局和“全域感知、全程协同、全时响应”的城市运行管理网格体系建设，更大范围、更宽领域、更深层次地支撑城运管理水平的全方位变革和提升。并通过中山街道工业园区综合管理平台的建设进一步完善“三级平台、五级应用”的一网统管智慧城市建设目标</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对城运中心信息化平台及分中心信息化平台等运维服务，</w:t>
      </w:r>
      <w:r>
        <w:rPr>
          <w:rFonts w:hint="eastAsia" w:ascii="宋体" w:hAnsi="宋体" w:eastAsia="宋体" w:cs="宋体"/>
          <w:color w:val="auto"/>
          <w:sz w:val="24"/>
          <w:szCs w:val="24"/>
          <w:highlight w:val="none"/>
        </w:rPr>
        <w:t>具体</w:t>
      </w:r>
      <w:r>
        <w:rPr>
          <w:rFonts w:hint="eastAsia" w:ascii="宋体" w:hAnsi="宋体" w:eastAsia="宋体" w:cs="宋体"/>
          <w:color w:val="auto"/>
          <w:sz w:val="24"/>
          <w:szCs w:val="24"/>
          <w:highlight w:val="none"/>
          <w:lang w:val="en-US" w:eastAsia="zh-CN"/>
        </w:rPr>
        <w:t>项目内容、采购范围及所应达到的具体要求，以竞争性磋商采购文件相应规定为准</w:t>
      </w:r>
      <w:bookmarkStart w:id="1" w:name="_GoBack"/>
      <w:bookmarkEnd w:id="1"/>
      <w:r>
        <w:rPr>
          <w:rFonts w:hint="eastAsia" w:ascii="宋体" w:hAnsi="宋体" w:eastAsia="宋体" w:cs="宋体"/>
          <w:color w:val="auto"/>
          <w:sz w:val="24"/>
          <w:szCs w:val="24"/>
          <w:highlight w:val="none"/>
        </w:rPr>
        <w:t xml:space="preserve">。 </w:t>
      </w:r>
    </w:p>
    <w:p w14:paraId="33A23CAD">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服务期限：</w:t>
      </w:r>
      <w:r>
        <w:rPr>
          <w:rFonts w:hint="eastAsia" w:ascii="宋体" w:hAnsi="宋体" w:eastAsia="宋体" w:cs="宋体"/>
          <w:color w:val="auto"/>
          <w:sz w:val="24"/>
          <w:szCs w:val="24"/>
          <w:highlight w:val="none"/>
          <w:lang w:val="en-US" w:eastAsia="zh-CN"/>
        </w:rPr>
        <w:t>合同签订生效后一年</w:t>
      </w:r>
      <w:r>
        <w:rPr>
          <w:rFonts w:hint="eastAsia" w:ascii="宋体" w:hAnsi="宋体" w:eastAsia="宋体" w:cs="宋体"/>
          <w:color w:val="auto"/>
          <w:sz w:val="24"/>
          <w:szCs w:val="24"/>
          <w:highlight w:val="none"/>
        </w:rPr>
        <w:t>。</w:t>
      </w:r>
    </w:p>
    <w:p w14:paraId="0E5227B8">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本项目(不接受)联合体投标。</w:t>
      </w:r>
    </w:p>
    <w:p w14:paraId="26C587B6">
      <w:pPr>
        <w:numPr>
          <w:ilvl w:val="0"/>
          <w:numId w:val="1"/>
        </w:num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申请人的资格要求：</w:t>
      </w:r>
    </w:p>
    <w:p w14:paraId="196A0622">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1.满足《中华人民共和国政府采购法》第二十二条规定；</w:t>
      </w:r>
    </w:p>
    <w:p w14:paraId="017E4743">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2.落实政府采购政策需满足的资格要求：</w:t>
      </w:r>
      <w:r>
        <w:rPr>
          <w:rFonts w:hint="eastAsia" w:ascii="宋体" w:hAnsi="宋体" w:eastAsia="宋体" w:cs="宋体"/>
          <w:color w:val="auto"/>
          <w:sz w:val="24"/>
          <w:szCs w:val="24"/>
          <w:highlight w:val="none"/>
        </w:rPr>
        <w:t>本项目面向</w:t>
      </w:r>
      <w:r>
        <w:rPr>
          <w:rFonts w:hint="eastAsia" w:ascii="宋体" w:hAnsi="宋体" w:eastAsia="宋体" w:cs="宋体"/>
          <w:color w:val="auto"/>
          <w:sz w:val="24"/>
          <w:szCs w:val="24"/>
          <w:highlight w:val="none"/>
          <w:lang w:val="en-US" w:eastAsia="zh-CN"/>
        </w:rPr>
        <w:t>大、</w:t>
      </w:r>
      <w:r>
        <w:rPr>
          <w:rFonts w:hint="eastAsia" w:ascii="宋体" w:hAnsi="宋体" w:eastAsia="宋体" w:cs="宋体"/>
          <w:color w:val="auto"/>
          <w:sz w:val="24"/>
          <w:szCs w:val="24"/>
          <w:highlight w:val="none"/>
        </w:rPr>
        <w:t>中、小、微型企业</w:t>
      </w:r>
      <w:r>
        <w:rPr>
          <w:rFonts w:hint="eastAsia" w:ascii="宋体" w:hAnsi="宋体" w:eastAsia="宋体" w:cs="宋体"/>
          <w:color w:val="auto"/>
          <w:sz w:val="24"/>
          <w:szCs w:val="24"/>
          <w:highlight w:val="none"/>
          <w:lang w:val="en-US" w:eastAsia="zh-CN"/>
        </w:rPr>
        <w:t>，事业法人、其他组织或自然人采购</w:t>
      </w:r>
      <w:r>
        <w:rPr>
          <w:rFonts w:hint="eastAsia" w:ascii="宋体" w:hAnsi="宋体" w:eastAsia="宋体" w:cs="宋体"/>
          <w:color w:val="auto"/>
          <w:sz w:val="24"/>
          <w:szCs w:val="24"/>
          <w:highlight w:val="none"/>
        </w:rPr>
        <w:t>。</w:t>
      </w:r>
    </w:p>
    <w:p w14:paraId="32650C6F">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3.本项目的特定资格要求：</w:t>
      </w:r>
    </w:p>
    <w:p w14:paraId="1B6FAD51">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（1）中华人民共和国境内具有独立法人地位、具有相应的经营范围的企业单位；</w:t>
      </w:r>
    </w:p>
    <w:p w14:paraId="1B82FC6C">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（2）近三年投标人未被列入“信用中国”网站(www.creditchina.gov.cn)失信被执行人名单、重大税收违法失信主体和中国政府采购网(www.ccgp.gov.cn)政府采购严重违法失信行为记录名单的供应商；</w:t>
      </w:r>
    </w:p>
    <w:p w14:paraId="1A2F9523">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）参加政府采购活动前3年内在经营活动中没有重大违法记录。</w:t>
      </w:r>
    </w:p>
    <w:p w14:paraId="1D9D60A7">
      <w:p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三、获取采购文件</w:t>
      </w:r>
    </w:p>
    <w:p w14:paraId="05EB24BD">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01</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日至202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01</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rPr>
        <w:t>，每天上午9:00-11:00，下午13:30-16:</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0（北京时间，</w:t>
      </w:r>
      <w:r>
        <w:rPr>
          <w:rFonts w:hint="eastAsia" w:ascii="宋体" w:hAnsi="宋体" w:eastAsia="宋体" w:cs="宋体"/>
          <w:color w:val="auto"/>
          <w:sz w:val="24"/>
          <w:szCs w:val="24"/>
          <w:highlight w:val="none"/>
          <w:lang w:val="en-US" w:eastAsia="zh-CN"/>
        </w:rPr>
        <w:t>工作日工作时间段内，</w:t>
      </w:r>
      <w:r>
        <w:rPr>
          <w:rFonts w:hint="eastAsia" w:ascii="宋体" w:hAnsi="宋体" w:eastAsia="宋体" w:cs="宋体"/>
          <w:color w:val="auto"/>
          <w:sz w:val="24"/>
          <w:szCs w:val="24"/>
          <w:highlight w:val="none"/>
        </w:rPr>
        <w:t>法定节假日除外）</w:t>
      </w:r>
    </w:p>
    <w:p w14:paraId="0AFB7AA1">
      <w:pPr>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地点：上海市松江区</w:t>
      </w:r>
      <w:r>
        <w:rPr>
          <w:rFonts w:hint="eastAsia" w:ascii="宋体" w:hAnsi="宋体" w:eastAsia="宋体" w:cs="宋体"/>
          <w:color w:val="auto"/>
          <w:sz w:val="24"/>
          <w:szCs w:val="24"/>
          <w:highlight w:val="none"/>
          <w:lang w:val="en-US" w:eastAsia="zh-CN"/>
        </w:rPr>
        <w:t>鼎源路618弄68号5楼。</w:t>
      </w:r>
    </w:p>
    <w:p w14:paraId="1C49B2EF">
      <w:pPr>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售价（元）：600</w:t>
      </w:r>
      <w:r>
        <w:rPr>
          <w:rFonts w:hint="eastAsia" w:ascii="宋体" w:hAnsi="宋体" w:eastAsia="宋体" w:cs="宋体"/>
          <w:color w:val="auto"/>
          <w:sz w:val="24"/>
          <w:szCs w:val="24"/>
          <w:highlight w:val="none"/>
          <w:lang w:eastAsia="zh-CN"/>
        </w:rPr>
        <w:t>。</w:t>
      </w:r>
    </w:p>
    <w:p w14:paraId="120EDE71">
      <w:p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四、响应文件提交</w:t>
      </w:r>
    </w:p>
    <w:p w14:paraId="17B7E2AD">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截止时间：</w:t>
      </w: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02</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05</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rPr>
        <w:t>下午13点30分（北京时间）</w:t>
      </w:r>
    </w:p>
    <w:p w14:paraId="7501A448">
      <w:pPr>
        <w:ind w:firstLine="480" w:firstLineChars="200"/>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地点：上海市松江区</w:t>
      </w:r>
      <w:r>
        <w:rPr>
          <w:rFonts w:hint="eastAsia" w:ascii="宋体" w:hAnsi="宋体" w:eastAsia="宋体" w:cs="宋体"/>
          <w:color w:val="auto"/>
          <w:sz w:val="24"/>
          <w:szCs w:val="24"/>
          <w:highlight w:val="none"/>
          <w:lang w:val="en-US" w:eastAsia="zh-CN"/>
        </w:rPr>
        <w:t>鼎源路618弄68号5楼会议室2。</w:t>
      </w:r>
    </w:p>
    <w:p w14:paraId="43FD545E">
      <w:p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五、磋商文件开启</w:t>
      </w:r>
    </w:p>
    <w:p w14:paraId="4E833931">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02</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05</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rPr>
        <w:t>下午13点30分（北京时间）</w:t>
      </w:r>
    </w:p>
    <w:p w14:paraId="6E55F291">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地点：上海市松江区</w:t>
      </w:r>
      <w:r>
        <w:rPr>
          <w:rFonts w:hint="eastAsia" w:ascii="宋体" w:hAnsi="宋体" w:eastAsia="宋体" w:cs="宋体"/>
          <w:color w:val="auto"/>
          <w:sz w:val="24"/>
          <w:szCs w:val="24"/>
          <w:highlight w:val="none"/>
          <w:lang w:val="en-US" w:eastAsia="zh-CN"/>
        </w:rPr>
        <w:t>鼎源路618弄68号5楼会议室2。</w:t>
      </w:r>
    </w:p>
    <w:p w14:paraId="54D8D7F3">
      <w:pPr>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六、公告期限</w:t>
      </w:r>
    </w:p>
    <w:p w14:paraId="45727FFE">
      <w:pPr>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自本公告发布之日起3个工作日。</w:t>
      </w:r>
    </w:p>
    <w:p w14:paraId="5A445E8E">
      <w:pPr>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七、其他补充事宜</w:t>
      </w:r>
    </w:p>
    <w:p w14:paraId="7CB1E2F6">
      <w:pPr>
        <w:ind w:firstLine="480" w:firstLineChars="200"/>
        <w:rPr>
          <w:rFonts w:hint="eastAsia" w:ascii="宋体" w:hAnsi="宋体" w:eastAsia="宋体" w:cs="宋体"/>
          <w:color w:val="auto"/>
          <w:sz w:val="24"/>
          <w:szCs w:val="24"/>
          <w:highlight w:val="none"/>
        </w:rPr>
      </w:pPr>
      <w:bookmarkStart w:id="0" w:name="_Hlk93063118"/>
      <w:r>
        <w:rPr>
          <w:rFonts w:hint="eastAsia" w:ascii="宋体" w:hAnsi="宋体" w:eastAsia="宋体" w:cs="宋体"/>
          <w:color w:val="auto"/>
          <w:sz w:val="24"/>
          <w:szCs w:val="24"/>
          <w:highlight w:val="none"/>
        </w:rPr>
        <w:t>合格的供应商可于本公告发布之日起至上述报名截止时间之内，携带以下报名材料先至上海市松江区人民政府中山街道办事处307室进行验证，凭审核确认单到上海市松江区</w:t>
      </w:r>
      <w:r>
        <w:rPr>
          <w:rFonts w:hint="eastAsia" w:ascii="宋体" w:hAnsi="宋体" w:eastAsia="宋体" w:cs="宋体"/>
          <w:color w:val="auto"/>
          <w:sz w:val="24"/>
          <w:szCs w:val="24"/>
          <w:highlight w:val="none"/>
          <w:lang w:val="en-US" w:eastAsia="zh-CN"/>
        </w:rPr>
        <w:t>鼎源路618弄68号5楼</w:t>
      </w:r>
      <w:r>
        <w:rPr>
          <w:rFonts w:hint="eastAsia" w:ascii="宋体" w:hAnsi="宋体" w:eastAsia="宋体" w:cs="宋体"/>
          <w:color w:val="auto"/>
          <w:sz w:val="24"/>
          <w:szCs w:val="24"/>
          <w:highlight w:val="none"/>
        </w:rPr>
        <w:t>审核（仅允许在规定的时间内核验通过的供应商参与投标）：（1）营业执照复印件；（2）法定代表人授权书、被授权人身份证及复印件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被授权人应当是本单位正式在职人员，需提供其在该单位近三个月内任意一个月社保证明或退休返聘合同等证明劳动关系的文件）</w:t>
      </w:r>
      <w:r>
        <w:rPr>
          <w:rFonts w:hint="eastAsia" w:ascii="宋体" w:hAnsi="宋体" w:eastAsia="宋体" w:cs="宋体"/>
          <w:color w:val="auto"/>
          <w:sz w:val="24"/>
          <w:szCs w:val="24"/>
          <w:highlight w:val="none"/>
        </w:rPr>
        <w:t>；或者法定代表人证明书、法定代表人身份证原件及复印件；（3）报名截止之日前近三年信用中国网站失信被执行人、重大税收违法失信主体查询结果和中国政府采购网政府采购严重违法失信行为记录名单查询结果；（4）政府采购活动前三年内，在经营活动中没有重大违法记录声明。</w:t>
      </w:r>
    </w:p>
    <w:p w14:paraId="4C89695E">
      <w:pPr>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以上资料的复印件必须加盖单位公章（采用A4纸张），证件原件审阅后退回。如有缺漏，</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代理将拒绝接受其报名。报名时提供的资料应与响应文件中的资格证明文件一致，投标人的资格合格与否，将由评标委员会决定</w:t>
      </w:r>
      <w:r>
        <w:rPr>
          <w:rFonts w:hint="eastAsia" w:ascii="宋体" w:hAnsi="宋体" w:eastAsia="宋体" w:cs="宋体"/>
          <w:color w:val="auto"/>
          <w:sz w:val="24"/>
          <w:szCs w:val="24"/>
          <w:highlight w:val="none"/>
          <w:lang w:eastAsia="zh-CN"/>
        </w:rPr>
        <w:t>。</w:t>
      </w:r>
    </w:p>
    <w:bookmarkEnd w:id="0"/>
    <w:p w14:paraId="3BE86E6D">
      <w:p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八、凡对本次采购提出询问，请按以下方式联系。</w:t>
      </w:r>
    </w:p>
    <w:p w14:paraId="51C99B25">
      <w:pPr>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采购</w:t>
      </w:r>
      <w:r>
        <w:rPr>
          <w:rFonts w:hint="eastAsia" w:ascii="宋体" w:hAnsi="宋体" w:eastAsia="宋体" w:cs="宋体"/>
          <w:color w:val="auto"/>
          <w:sz w:val="24"/>
          <w:szCs w:val="24"/>
          <w:highlight w:val="none"/>
          <w:lang w:val="en-US" w:eastAsia="zh-CN"/>
        </w:rPr>
        <w:t>单位</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上海市松江区中山街道城市运行管理中心</w:t>
      </w:r>
    </w:p>
    <w:p w14:paraId="64D5E0FC">
      <w:pPr>
        <w:ind w:firstLine="480" w:firstLineChars="200"/>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单位</w:t>
      </w: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上海市松江区茸平路168号</w:t>
      </w:r>
    </w:p>
    <w:p w14:paraId="20F66058">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邮编：201600</w:t>
      </w:r>
    </w:p>
    <w:p w14:paraId="25FF6D8B">
      <w:pPr>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褚益青</w:t>
      </w:r>
    </w:p>
    <w:p w14:paraId="5A933CD4">
      <w:pPr>
        <w:ind w:firstLine="480" w:firstLineChars="200"/>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lang w:val="en-US" w:eastAsia="zh-CN"/>
        </w:rPr>
        <w:t>联系方式</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021-57809405</w:t>
      </w:r>
    </w:p>
    <w:p w14:paraId="7E6DD565">
      <w:pPr>
        <w:rPr>
          <w:rFonts w:hint="eastAsia" w:ascii="宋体" w:hAnsi="宋体" w:eastAsia="宋体" w:cs="宋体"/>
          <w:color w:val="auto"/>
          <w:kern w:val="0"/>
          <w:sz w:val="24"/>
          <w:szCs w:val="24"/>
          <w:highlight w:val="none"/>
        </w:rPr>
      </w:pPr>
    </w:p>
    <w:p w14:paraId="7039D724">
      <w:pPr>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采购代理机构</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上海协承羿倬建设管理有限公司</w:t>
      </w:r>
    </w:p>
    <w:p w14:paraId="61E34B04">
      <w:pPr>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　址：上海市松江区</w:t>
      </w:r>
      <w:r>
        <w:rPr>
          <w:rFonts w:hint="eastAsia" w:ascii="宋体" w:hAnsi="宋体" w:eastAsia="宋体" w:cs="宋体"/>
          <w:color w:val="auto"/>
          <w:sz w:val="24"/>
          <w:szCs w:val="24"/>
          <w:highlight w:val="none"/>
          <w:lang w:val="en-US" w:eastAsia="zh-CN"/>
        </w:rPr>
        <w:t>鼎源路618弄68号5楼</w:t>
      </w:r>
    </w:p>
    <w:p w14:paraId="1FA7BAEE">
      <w:pPr>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邮编：201600</w:t>
      </w:r>
    </w:p>
    <w:p w14:paraId="504486A8">
      <w:pPr>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联系人：罗老师</w:t>
      </w:r>
    </w:p>
    <w:p w14:paraId="00B1D493">
      <w:pPr>
        <w:ind w:firstLine="480" w:firstLineChars="200"/>
        <w:rPr>
          <w:rFonts w:hint="default" w:ascii="宋体" w:hAnsi="宋体" w:eastAsia="宋体" w:cs="宋体"/>
          <w:color w:val="auto"/>
          <w:kern w:val="0"/>
          <w:sz w:val="24"/>
          <w:szCs w:val="24"/>
          <w:highlight w:val="none"/>
          <w:lang w:val="en-US"/>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lang w:val="en-US" w:eastAsia="zh-CN"/>
        </w:rPr>
        <w:t>021-57777663-8010</w:t>
      </w:r>
    </w:p>
    <w:p w14:paraId="68FB2B84">
      <w:pPr>
        <w:rPr>
          <w:color w:val="auto"/>
          <w:highlight w:val="none"/>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0002A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E06F98"/>
    <w:multiLevelType w:val="singleLevel"/>
    <w:tmpl w:val="F3E06F9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7C617B"/>
    <w:rsid w:val="33DF4588"/>
    <w:rsid w:val="49737A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60" w:lineRule="auto"/>
      <w:jc w:val="both"/>
    </w:pPr>
    <w:rPr>
      <w:rFonts w:ascii="等线" w:hAnsi="等线" w:eastAsia="仿宋"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10"/>
    <w:pPr>
      <w:spacing w:line="360" w:lineRule="auto"/>
      <w:jc w:val="center"/>
      <w:outlineLvl w:val="0"/>
    </w:pPr>
    <w:rPr>
      <w:rFonts w:ascii="Calibri Light" w:hAnsi="Calibri Light" w:eastAsia="仿宋" w:cs="Times New Roman"/>
      <w:b/>
      <w:bCs/>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2026-01-22T08:12:21Z</dcterms:created>
  <dc:creator>Administrator</dc:creator>
  <cp:lastModifiedBy>我。。。</cp:lastModifiedBy>
  <dcterms:modified xsi:type="dcterms:W3CDTF">2026-01-22T08:13:44Z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eyJoZGlkIjoiMmJhMmY5OTE4N2UwMjc3ZDk3OTEzMjc4NDBhZmEyMWUiLCJ1c2VySWQiOiI5NjMyOTg0NDMifQ==</vt:lpwstr>
  </property>
  <property fmtid="{D5CDD505-2E9C-101B-9397-08002B2CF9AE}" pid="4" name="ICV">
    <vt:lpwstr>8060545D614C4F12965240AED65F0410_12</vt:lpwstr>
  </property>
</Properties>
</file>